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BC" w:rsidRDefault="009203BC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9203BC" w:rsidRDefault="009203BC">
      <w:pPr>
        <w:pStyle w:val="ConsPlusTitle"/>
        <w:widowControl/>
        <w:jc w:val="center"/>
        <w:outlineLvl w:val="0"/>
      </w:pPr>
      <w:r>
        <w:t>ПРАВИТЕЛЬСТВО ВОРОНЕЖСКОЙ ОБЛАСТИ</w:t>
      </w:r>
    </w:p>
    <w:p w:rsidR="009203BC" w:rsidRDefault="009203BC">
      <w:pPr>
        <w:pStyle w:val="ConsPlusTitle"/>
        <w:widowControl/>
        <w:jc w:val="center"/>
      </w:pPr>
    </w:p>
    <w:p w:rsidR="009203BC" w:rsidRDefault="009203BC">
      <w:pPr>
        <w:pStyle w:val="ConsPlusTitle"/>
        <w:widowControl/>
        <w:jc w:val="center"/>
      </w:pPr>
      <w:r>
        <w:t>ПОСТАНОВЛЕНИЕ</w:t>
      </w:r>
    </w:p>
    <w:p w:rsidR="009203BC" w:rsidRDefault="009203BC">
      <w:pPr>
        <w:pStyle w:val="ConsPlusTitle"/>
        <w:widowControl/>
        <w:jc w:val="center"/>
      </w:pPr>
      <w:r>
        <w:t>от 9 июня 2009 г. N 475</w:t>
      </w:r>
    </w:p>
    <w:p w:rsidR="009203BC" w:rsidRDefault="009203BC">
      <w:pPr>
        <w:pStyle w:val="ConsPlusTitle"/>
        <w:widowControl/>
        <w:jc w:val="center"/>
      </w:pPr>
    </w:p>
    <w:p w:rsidR="009203BC" w:rsidRDefault="009203BC">
      <w:pPr>
        <w:pStyle w:val="ConsPlusTitle"/>
        <w:widowControl/>
        <w:jc w:val="center"/>
      </w:pPr>
      <w:r>
        <w:t>ОБ ЭКСПЕРТИЗЕ ПРОЕКТОВ НОРМАТИВНЫХ ПРАВОВЫХ АКТОВ</w:t>
      </w:r>
    </w:p>
    <w:p w:rsidR="009203BC" w:rsidRDefault="009203BC">
      <w:pPr>
        <w:pStyle w:val="ConsPlusTitle"/>
        <w:widowControl/>
        <w:jc w:val="center"/>
      </w:pPr>
      <w:r>
        <w:t>ВОРОНЕЖСКОЙ ОБЛАСТИ И ИНЫХ ДОКУМЕНТОВ В ЦЕЛЯХ ВЫЯВЛЕНИЯ</w:t>
      </w:r>
    </w:p>
    <w:p w:rsidR="009203BC" w:rsidRDefault="009203BC">
      <w:pPr>
        <w:pStyle w:val="ConsPlusTitle"/>
        <w:widowControl/>
        <w:jc w:val="center"/>
      </w:pPr>
      <w:r>
        <w:t>В НИХ ПОЛОЖЕНИЙ, СПОСОБСТВУЮЩИХ СОЗДАНИЮ УСЛОВИЙ</w:t>
      </w:r>
    </w:p>
    <w:p w:rsidR="009203BC" w:rsidRDefault="009203BC">
      <w:pPr>
        <w:pStyle w:val="ConsPlusTitle"/>
        <w:widowControl/>
        <w:jc w:val="center"/>
      </w:pPr>
      <w:r>
        <w:t>ДЛЯ ПРОЯВЛЕНИЯ КОРРУПЦИИ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В соответствии со статьей 6 Федерального закона от 25.12.2008 N 273-ФЗ "О противодействии коррупции", Постановлением Правительства РФ от 05.03.2009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и в целях реализации распоряжения администрации Воронежской области от 15.09.2008 N 749-р "О плане противодействия коррупции в Воронежской области на 2008 - 2011 годы" правительство Воронежской области постановляет: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1. Утвердить прилагаемое Положение об экспертизе проектов нормативных правовых актов Воронежской области и иных документов в целях выявления в них положений, способствующих созданию условий для проявления коррупции (далее - экспертиза на коррупциогенность).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2. Возложить на правовое управление правительства Воронежской области (Карташов) проведение экспертизы на коррупциогенность проектов указов губернатора Воронежской области и постановлений правительства Воронежской области,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проектов законов Воронежской области, вносимых в Воронежскую областную Думу в порядке законодательной инициативы губернатором Воронежской области, проектов законов Воронежской области, поступивших для подготовки заключения губернатора Воронежской области, а также проектов поправок губернатора Воронежской области к проектам законов Воронежской области.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3. Правовому управлению правительства Воронежской области (Карташов):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3.1. Разработать Положение об аккредитации независимых экспертов, осуществляющих экспертизу на коррупциогенность.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3.2. Подготовить изменения в Регламент взаимодействия исполнительных органов государственной власти Воронежской области, утвержденный указом губернатора области от 31 декабря 2008 года N 218-у.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4. Руководителям исполнительных органов государственной власти Воронежской области обеспечить проведение экспертизы на коррупциогенность разрабатываемых проектов приказов, затрагивающих права и свободы человека и гражданина, устанавливающих правовой статус организаций или имеющих межведомственный характер, в соответствии с утвержденным настоящим постановлением положением.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5. Управлению делами Воронежской области (Токарев) выделить для размещения сотрудников правового управления правительства Воронежской области дополнительно два кабинета в административном здании на пл. Ленина, 1, а также необходимую для работы оргтехнику (компьютеры, принтеры, мониторы и т.д.) и мебель.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6. Контроль за исполнением настоящего постановления оставляю за собой.</w:t>
      </w:r>
    </w:p>
    <w:p w:rsidR="009203BC" w:rsidRDefault="009203BC">
      <w:pPr>
        <w:autoSpaceDE w:val="0"/>
        <w:autoSpaceDN w:val="0"/>
        <w:adjustRightInd w:val="0"/>
        <w:jc w:val="right"/>
      </w:pPr>
    </w:p>
    <w:p w:rsidR="009203BC" w:rsidRDefault="009203BC">
      <w:pPr>
        <w:autoSpaceDE w:val="0"/>
        <w:autoSpaceDN w:val="0"/>
        <w:adjustRightInd w:val="0"/>
        <w:jc w:val="right"/>
      </w:pPr>
      <w:r>
        <w:t>Губернатор Воронежской области</w:t>
      </w:r>
    </w:p>
    <w:p w:rsidR="009203BC" w:rsidRDefault="009203BC">
      <w:pPr>
        <w:autoSpaceDE w:val="0"/>
        <w:autoSpaceDN w:val="0"/>
        <w:adjustRightInd w:val="0"/>
        <w:jc w:val="right"/>
      </w:pPr>
      <w:r>
        <w:t>А.В.ГОРДЕЕВ</w:t>
      </w:r>
    </w:p>
    <w:p w:rsidR="009203BC" w:rsidRDefault="009203BC">
      <w:pPr>
        <w:autoSpaceDE w:val="0"/>
        <w:autoSpaceDN w:val="0"/>
        <w:adjustRightInd w:val="0"/>
        <w:jc w:val="right"/>
      </w:pPr>
    </w:p>
    <w:p w:rsidR="009203BC" w:rsidRDefault="009203BC">
      <w:pPr>
        <w:autoSpaceDE w:val="0"/>
        <w:autoSpaceDN w:val="0"/>
        <w:adjustRightInd w:val="0"/>
        <w:jc w:val="right"/>
      </w:pPr>
    </w:p>
    <w:p w:rsidR="009203BC" w:rsidRDefault="009203BC">
      <w:pPr>
        <w:autoSpaceDE w:val="0"/>
        <w:autoSpaceDN w:val="0"/>
        <w:adjustRightInd w:val="0"/>
        <w:jc w:val="right"/>
      </w:pPr>
    </w:p>
    <w:p w:rsidR="009203BC" w:rsidRDefault="009203BC">
      <w:pPr>
        <w:autoSpaceDE w:val="0"/>
        <w:autoSpaceDN w:val="0"/>
        <w:adjustRightInd w:val="0"/>
        <w:jc w:val="right"/>
      </w:pPr>
    </w:p>
    <w:p w:rsidR="009203BC" w:rsidRDefault="009203BC">
      <w:pPr>
        <w:autoSpaceDE w:val="0"/>
        <w:autoSpaceDN w:val="0"/>
        <w:adjustRightInd w:val="0"/>
        <w:jc w:val="right"/>
      </w:pPr>
    </w:p>
    <w:p w:rsidR="009203BC" w:rsidRDefault="009203BC">
      <w:pPr>
        <w:autoSpaceDE w:val="0"/>
        <w:autoSpaceDN w:val="0"/>
        <w:adjustRightInd w:val="0"/>
        <w:jc w:val="right"/>
        <w:outlineLvl w:val="0"/>
      </w:pPr>
      <w:r>
        <w:t>Утверждено</w:t>
      </w:r>
    </w:p>
    <w:p w:rsidR="009203BC" w:rsidRDefault="009203BC">
      <w:pPr>
        <w:autoSpaceDE w:val="0"/>
        <w:autoSpaceDN w:val="0"/>
        <w:adjustRightInd w:val="0"/>
        <w:jc w:val="right"/>
      </w:pPr>
      <w:r>
        <w:t>постановлением</w:t>
      </w:r>
    </w:p>
    <w:p w:rsidR="009203BC" w:rsidRDefault="009203BC">
      <w:pPr>
        <w:autoSpaceDE w:val="0"/>
        <w:autoSpaceDN w:val="0"/>
        <w:adjustRightInd w:val="0"/>
        <w:jc w:val="right"/>
      </w:pPr>
      <w:r>
        <w:t>правительства области</w:t>
      </w:r>
    </w:p>
    <w:p w:rsidR="009203BC" w:rsidRDefault="009203BC">
      <w:pPr>
        <w:autoSpaceDE w:val="0"/>
        <w:autoSpaceDN w:val="0"/>
        <w:adjustRightInd w:val="0"/>
        <w:jc w:val="right"/>
      </w:pPr>
      <w:r>
        <w:t>от 09.06.2009 N 475</w:t>
      </w:r>
    </w:p>
    <w:p w:rsidR="009203BC" w:rsidRDefault="009203BC">
      <w:pPr>
        <w:autoSpaceDE w:val="0"/>
        <w:autoSpaceDN w:val="0"/>
        <w:adjustRightInd w:val="0"/>
        <w:jc w:val="center"/>
      </w:pPr>
    </w:p>
    <w:p w:rsidR="009203BC" w:rsidRDefault="009203BC">
      <w:pPr>
        <w:pStyle w:val="ConsPlusTitle"/>
        <w:widowControl/>
        <w:jc w:val="center"/>
      </w:pPr>
      <w:r>
        <w:t>ПОЛОЖЕНИЕ</w:t>
      </w:r>
    </w:p>
    <w:p w:rsidR="009203BC" w:rsidRDefault="009203BC">
      <w:pPr>
        <w:pStyle w:val="ConsPlusTitle"/>
        <w:widowControl/>
        <w:jc w:val="center"/>
      </w:pPr>
      <w:r>
        <w:t>ОБ ЭКСПЕРТИЗЕ ПРОЕКТОВ НОРМАТИВНЫХ ПРАВОВЫХ АКТОВ</w:t>
      </w:r>
    </w:p>
    <w:p w:rsidR="009203BC" w:rsidRDefault="009203BC">
      <w:pPr>
        <w:pStyle w:val="ConsPlusTitle"/>
        <w:widowControl/>
        <w:jc w:val="center"/>
      </w:pPr>
      <w:r>
        <w:t>ВОРОНЕЖСКОЙ ОБЛАСТИ И ИНЫХ ДОКУМЕНТОВ В ЦЕЛЯХ ВЫЯВЛЕНИЯ</w:t>
      </w:r>
    </w:p>
    <w:p w:rsidR="009203BC" w:rsidRDefault="009203BC">
      <w:pPr>
        <w:pStyle w:val="ConsPlusTitle"/>
        <w:widowControl/>
        <w:jc w:val="center"/>
      </w:pPr>
      <w:r>
        <w:t>В НИХ ПОЛОЖЕНИЙ, СПОСОБСТВУЮЩИХ СОЗДАНИЮ УСЛОВИЙ</w:t>
      </w:r>
    </w:p>
    <w:p w:rsidR="009203BC" w:rsidRDefault="009203BC">
      <w:pPr>
        <w:pStyle w:val="ConsPlusTitle"/>
        <w:widowControl/>
        <w:jc w:val="center"/>
      </w:pPr>
      <w:r>
        <w:t>ДЛЯ ПРОЯВЛЕНИЯ КОРРУПЦИИ</w:t>
      </w:r>
    </w:p>
    <w:p w:rsidR="009203BC" w:rsidRDefault="009203BC">
      <w:pPr>
        <w:autoSpaceDE w:val="0"/>
        <w:autoSpaceDN w:val="0"/>
        <w:adjustRightInd w:val="0"/>
        <w:jc w:val="center"/>
      </w:pPr>
    </w:p>
    <w:p w:rsidR="009203BC" w:rsidRDefault="009203BC">
      <w:pPr>
        <w:autoSpaceDE w:val="0"/>
        <w:autoSpaceDN w:val="0"/>
        <w:adjustRightInd w:val="0"/>
        <w:jc w:val="center"/>
        <w:outlineLvl w:val="1"/>
      </w:pPr>
      <w:r>
        <w:t>1. Общие положения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1.1. Настоящее Положение определяет порядок и методику проведения экспертизы проектов нормативных правовых актов и иных документов, разрабатываемых исполнительными органами государственной власти Воронежской области, в целях выявления в них положений, способствующих созданию условий для проявления коррупции (далее - экспертиза на коррупциогенность).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1.2. Экспертиза на коррупциогенность проводится в отношении всех проектов законов Воронежской области, вносимых губернатором Воронежской области на рассмотрение Воронежской областной Думы в порядке законодательной инициативы; проектов указов губернатора Воронежской области и постановлений правительства Воронежской области, затрагивающих права и свободы человека и гражданина, устанавливающих правовой статус организаций или имеющих межведомственный характер; проектов приказов исполнительных органов государственной власти Воронежской области, затрагивающих права и свободы человека и гражданина, устанавливающих правовой статус организаций или имеющих межведомственный характер, проектов законов Воронежской области, поступивших для подготовки заключения губернатора Воронежской области на проекты законов Воронежской области, а также проектов поправок губернатора Воронежской области к проектам законов Воронежской области (далее - проекты документов).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</w:p>
    <w:p w:rsidR="009203BC" w:rsidRDefault="009203BC">
      <w:pPr>
        <w:autoSpaceDE w:val="0"/>
        <w:autoSpaceDN w:val="0"/>
        <w:adjustRightInd w:val="0"/>
        <w:jc w:val="center"/>
        <w:outlineLvl w:val="1"/>
      </w:pPr>
      <w:r>
        <w:t>2. Порядок проведения экспертизы на коррупциогенность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2.1. Экспертиза на коррупциогенность проектов документов проводится в соответствии с методикой, предусмотренной настоящим Положением.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2.2. К формам проведения экспертизы на коррупциогенность проектов документов относятся: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1) экспертиза на коррупциогенность, осуществляемая аккредитованными в установленном порядке правительством Воронежской области юридическими и физическими лицами (далее - независимая экспертиза на коррупциогенность);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2) экспертиза на коррупциогенность, осуществляемая правовым управлением правительства Воронежской области;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3) экспертиза на коррупциогенность, осуществляемая исполнительными органами государственной власти Воронежской области.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2.3. Независимая экспертиза на коррупциогенность: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lastRenderedPageBreak/>
        <w:t>2.3.1. Независимая экспертиза на коррупциогенность проводится аккредитованными правительством Воронежской области юридическими и физическими лицами (далее - независимые эксперты) в инициативном порядке за счет собственных средств.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2.3.2. В отношении проектов документов, содержащих сведения, составляющие государственную тайну, или сведения конфиденциального характера, независимая экспертиза на коррупциогенность не проводится.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2.3.3. Независимыми экспертами не могут являться юридические лица и физические лица, принимавшие участие в подготовке проекта документа, а также организации и учреждения, находящиеся в ведении исполнительного органа государственной власти Воронежской области - разработчика проекта документа.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2.3.4. Положение об аккредитации независимых экспертов утверждается постановлением правительства Воронежской области.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Основными требованиями и условиями для проведения аккредитации независимых экспертов являются: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- для юридических лиц - наличие в штате не менее 3 сотрудников, имеющих высшее профессиональное образование и стаж работы по специальности не менее 5 лет;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- для физических лиц - наличие высшего профессионального образования и стажа работы по специальности не менее 5 лет.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2.3.5. Свидетельство об аккредитации выдается на 5 лет. Плата за аккредитацию, в том числе за выдачу свидетельства об аккредитации, не взимается.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Аккредитация аннулируется правительством Воронежской области в случаях: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а) добровольного отказа независимого эксперта от аккредитации;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б) непроведения независимой экспертизы на коррупциогенность более 2 лет.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2.3.6. Для проведения независимой экспертизы на коррупциогенность исполнительный орган государственной власти Воронежской области - разработчик проектов документов (проекты законов Воронежской области, вносимых губернатором Воронежской области на рассмотрение Воронежской областной Думы в порядке законодательной инициативы; проекты указов губернатора Воронежской области и постановлений правительства Воронежской области, затрагивающих права и свободы человека и гражданина, устанавливающих правовой статус организаций или имеющих межведомственный характер; проекты поправок губернатора Воронежской области к проектам законов Воронежской области) в день их направления на согласование в исполнительные органы государственной власти Воронежской области одновременно размещает их на информационном портале Воронежской области. Независимая экспертиза на коррупциогенность проводится в течение семи рабочих дней со дня размещения проекта документа на информационном портале Воронежской области.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2.3.7. Порядок размещения в сети Интернет проектов приказов исполнительных органов государственной власти Воронежской области, затрагивающих права и свободы человека и гражданина, устанавливающих правовой статус организаций или имеющих межведомственный характер, с целью проведения независимой экспертизы на коррупциогенность утверждает исполнительный орган государственной власти Воронежской области - разработчик данных проектов документов.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2.3.8. По результатам независимой экспертизы на коррупциогенность составляется экспертное заключение, оформляемое в соответствии с методикой, предусмотренной настоящим Положением.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Экспертное заключение направляется исполнительному органу государственной власти Воронежской области - разработчику проекта документа по почте или курьерским способом либо в виде электронного документа.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Положения проекта документа, способствующие созданию условий для проявления коррупции, выявленные при проведении независимой экспертизы на коррупциогенность, устраняются на стадии доработки проекта документа исполнительным органом государственной власти Воронежской области - разработчиком проекта документа.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lastRenderedPageBreak/>
        <w:t>В случае несогласия с результатами независимой экспертизы на коррупциогенность, свидетельствующими о наличии в проекте документа, разработанного этим исполнительным органом государственной власти Воронежской области, положений, способствующих созданию условий для проявления коррупции, исполнительный орган государственной власти Воронежской области прикладывает к проекту документа письменное обоснование своего несогласия.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Окончательное решение по данному проекту документа принимает губернатор Воронежской области.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К проекту документа прилагаются все поступившие экспертные заключения, составленные по итогам независимой экспертизы на коррупциогенность.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2.4. Экспертиза на коррупциогенность, осуществляемая правовым управлением правительства Воронежской области.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2.4.1. Экспертиза на коррупциогенность осуществляется правовым управлением правительства Воронежской области при проведении правовой экспертизы всех проектов законов Воронежской области, вносимых губернатором Воронежской области на рассмотрение Воронежской областной Думы в порядке законодательной инициативы; проектов указов губернатора Воронежской области и постановлений правительства Воронежской области, затрагивающих права и свободы человека и гражданина, устанавливающих правовой статус организаций или имеющих межведомственный характер; проектов законов Воронежской области, поступивших для подготовки заключения губернатора Воронежской области на проекты законов Воронежской области, а также проектов поправок губернатора Воронежской области к проектам законов Воронежской области.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При осуществлении экспертизы на коррупциогенность проектов документов в рамках осуществления их правовой экспертизы установленный срок согласования указанных проектов в правовом управлении правительства Воронежской области увеличивается на пять рабочих дней.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2.4.2. Результаты экспертизы на коррупциогенность, проводимой правовым управлением правительства Воронежской области, отражаются в заключении, подготавливаемом по итогам правовой экспертизы.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2.4.3. Замечания, изложенные в заключении правового управления правительства Воронежской области по результатам осуществления экспертизы на коррупциогенность, о наличии в тексте проекта документа положений, способствующих созданию условий для проявления коррупции, должны учитываться исполнительными органами государственной власти Воронежской области (структурными подразделениями правительства Воронежской области) - разработчиками проекта документа.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2.4.4. В случае получения заключения правового управления правительства Воронежской области по результатам осуществления экспертизы на коррупциогенность проекта документа о наличии в его тексте положений, способствующих созданию условий для проявления коррупции, исполнительный орган государственной власти Воронежской области (структурное подразделение правительства Воронежской области), ответственный за разработку указанного проекта документа, в течение трех рабочих дней устраняет замечания, изложенные в указанном заключении, и представляет проект нормативного правового акта Воронежской области на повторное согласование в правовое управление правительства Воронежской области. В данном случае срок повторного согласования проекта нормативного правового акта в правовом управлении правительства Воронежской области не может превышать двух рабочих дней.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 xml:space="preserve">2.4.5. В случае несогласия с результатами экспертизы на коррупциогенность, проведенной правовым управлением правительства Воронежской области, свидетельствующими о наличии в проекте документа, разрабатываемого этим исполнительным органом государственной власти Воронежской области, положений, способствующих созданию условий для проявления коррупции, исполнительный орган </w:t>
      </w:r>
      <w:r>
        <w:lastRenderedPageBreak/>
        <w:t>государственной власти Воронежской области представляет указанный проект документа в правовое управление правительства Воронежской области с приложением письменного обоснования своего несогласия.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Окончательное решение по данному проекту документа принимает губернатор Воронежской области.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2.5. Экспертиза на коррупциогенность, осуществляемая исполнительными органами государственной власти Воронежской области.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Исполнительные органы государственной власти Воронежской области самостоятельно осуществляют экспертизу на коррупциогенность разрабатываемых ими проектов приказов, затрагивающих права и свободы человека и гражданина, устанавливающих правовой статус организаций или имеющих межведомственный характер, в установленном ими порядке в соответствии с методикой, предусмотренной настоящим Положением.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</w:p>
    <w:p w:rsidR="009203BC" w:rsidRDefault="009203BC">
      <w:pPr>
        <w:autoSpaceDE w:val="0"/>
        <w:autoSpaceDN w:val="0"/>
        <w:adjustRightInd w:val="0"/>
        <w:jc w:val="center"/>
        <w:outlineLvl w:val="1"/>
      </w:pPr>
      <w:r>
        <w:t>3. Методика проведения экспертизы на коррупциогенность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3.1. В ходе проведения экспертизы на коррупциогенность проектов документов проводится оценка наличия в них положений, которые могут способствовать проявлениям коррупции при применении документов, в том числе могут стать непосредственной основой коррупционной практики либо создавать условия легитимности коррупционных деяний, а также допускать или провоцировать их (далее - коррупционные факторы), указанных в настоящей методике.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Коррупциогенными нормами признаются положения проектов документов, содержащие коррупционные факторы.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3.2. По результатам экспертизы на коррупциогенность составляется экспертное заключение, в котором отражаются все выявленные коррупциогенные нормы, с указанием структурных единиц проекта документа (разделы, главы, статьи, части, пункты, подпункты, абзацы) и соответствующих коррупционных факторов.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В экспертном заключении могут быть отражены возможные негативные последствия сохранения в проекте документа выявленных коррупционных факторов.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3.3. Коррупционные факторы в зависимости от конкретного направления проводимой экспертизы на коррупциогенность проектов документов подразделяются на группы: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коррупционные факторы, связанные с реализацией полномочий органа государственной власти или органа местного самоуправления;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коррупционные факторы, связанные с наличием правовых пробелов;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коррупционные факторы системного характера.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Выявленные при проведении экспертизы на коррупциогенность положения, не относящиеся в соответствии с настоящей методикой к коррупционным факторам, но которые могут способствовать созданию условий для проявления коррупции, указываются в экспертном заключении.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3.3.1. К коррупционным факторам, связанным с реализацией полномочий органа государственной власти или органа местного самоуправления, относятся: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1)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лиц);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2) определение компетенции по формуле "вправе" - 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организаций;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lastRenderedPageBreak/>
        <w:t>3)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4) 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организаций;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5)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лиц);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6) принятие нормативного правового акта сверх компетенции -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актов;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7)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8) юридико-лингвистическая неопределенность - употребление неустоявшихся, двусмысленных терминов и категорий оценочного характера;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9)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закона.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3.3.2. К коррупционным факторам, связанным с наличием правовых пробелов, относятся: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1) существование собственно пробела в правовом регулировании - отсутствие в проекте документа нормы, регулирующей определенные правоотношения, виды деятельности и так далее;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2) отсутствие административных процедур -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порядка;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3) отказ от конкурсных (аукционных) процедур - закрепление административного порядка предоставления права (блага);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4) отсутствие запретов и ограничений для органов государственной власти или органов местного самоуправления (их должностных лиц) - отсутствие превентивных антикоррупционных норм, определяющих статус государственных (муниципальных) служащих в коррупциогенных отраслях;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5) отсутствие мер ответственности органов государственной власти или органов местного самоуправления (их должностных лиц) - отсутствие норм о юридической ответственности служащих, а также норм об обжаловании их действий (бездействия) и решений;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6) отсутствие указания на формы, виды контроля за органами государственной власти или органами местного самоуправления (их должностными лицами) - отсутствие норм, обеспечивающих возможность осуществления контроля, в том числе общественного, за действиями органов государственной власти или органов местного самоуправления (их должностных лиц, государственных и муниципальных служащих);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7) нарушение режима прозрачности информации - отсутствие норм, предусматривающих раскрытие информации о деятельности органов государственной власти или органов местного самоуправления (их должностных лиц), и порядка получения информации по запросам граждан и организаций.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3.3.3. Коррупционными факторами системного характера являются факторы, обнаружить которые можно при комплексном анализе проекта документа, - нормативные коллизии.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lastRenderedPageBreak/>
        <w:t>Нормативные коллизии - противоречия, в том числе внутренние, между нормами, создающие для органов государственной власти или органов местного самоуправления (их должностных лиц) возможность произвольного выбора норм, подлежащих применению в конкретном случае.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На наличие такого коррупционного фактора указывает любой вид коллизии, если возможность ее разрешения зависит от усмотрения органов государственной власти или органов местного самоуправления (их должностных лиц).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3.4. Эксперт, проводящий экспертизу на коррупциогенность, оценивает коррупционные факторы, указанные в пункте 3.3 настоящего Положения, в их совокупности, принимает решение о согласовании или подготовке заключения на проект документа.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3.5. В случае выявления в проекте документа коррупционных факторов, устранение или уменьшение действия которых невозможно, эксперт обосновывает это в отношении каждого фактора в отдельности.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3.6. В ходе проведения экспертизы на коррупциогенность эксперт вправе предложить конкретные формулировки отдельных положений проекта документа.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  <w:r>
        <w:t>3.7. Для проведения экспертизы на коррупциогенность могут использоваться: судебная практика по соответствующему вопросу, информация о практике применения действующих нормативных правовых актов, мотивированные мнения органов, организаций и граждан, осуществляющих деятельность или обладающих специальными познаниями в регулируемой сфере, данные социологических опросов, научные исследования и другие сведения, способные помочь правильно оценить наличие и степень влияния коррупционных факторов в проектах документов.</w:t>
      </w:r>
    </w:p>
    <w:p w:rsidR="009203BC" w:rsidRDefault="009203BC">
      <w:pPr>
        <w:autoSpaceDE w:val="0"/>
        <w:autoSpaceDN w:val="0"/>
        <w:adjustRightInd w:val="0"/>
        <w:ind w:firstLine="540"/>
        <w:jc w:val="both"/>
      </w:pPr>
    </w:p>
    <w:p w:rsidR="009203BC" w:rsidRDefault="009203BC">
      <w:pPr>
        <w:autoSpaceDE w:val="0"/>
        <w:autoSpaceDN w:val="0"/>
        <w:adjustRightInd w:val="0"/>
        <w:ind w:firstLine="540"/>
        <w:jc w:val="both"/>
      </w:pPr>
    </w:p>
    <w:p w:rsidR="009203BC" w:rsidRDefault="009203B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7506F" w:rsidRDefault="0027506F"/>
    <w:sectPr w:rsidR="0027506F" w:rsidSect="0092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3BC"/>
    <w:rsid w:val="0027506F"/>
    <w:rsid w:val="00481612"/>
    <w:rsid w:val="009203BC"/>
    <w:rsid w:val="00CB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203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203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BFAB00940B194D8011AAFFC708CE13" ma:contentTypeVersion="1" ma:contentTypeDescription="Создание документа." ma:contentTypeScope="" ma:versionID="977ee1365996965113d84e7c2c3e66d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433b2bd21717ea862bba6e2ab66b0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457072-3683-4B33-9869-22EEB3D1DF60}"/>
</file>

<file path=customXml/itemProps2.xml><?xml version="1.0" encoding="utf-8"?>
<ds:datastoreItem xmlns:ds="http://schemas.openxmlformats.org/officeDocument/2006/customXml" ds:itemID="{2491A34E-2DAF-4938-A219-CD8CCA070D02}"/>
</file>

<file path=customXml/itemProps3.xml><?xml version="1.0" encoding="utf-8"?>
<ds:datastoreItem xmlns:ds="http://schemas.openxmlformats.org/officeDocument/2006/customXml" ds:itemID="{52A405C2-98C6-491C-8D70-98B15B4EF7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3104</Words>
  <Characters>17695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ВОРОНЕЖСКОЙ ОБЛАСТИ</vt:lpstr>
    </vt:vector>
  </TitlesOfParts>
  <Company/>
  <LinksUpToDate>false</LinksUpToDate>
  <CharactersWithSpaces>20758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ВОРОНЕЖСКОЙ ОБЛАСТИ</dc:title>
  <dc:subject/>
  <dc:creator> Мариетта</dc:creator>
  <cp:keywords/>
  <dc:description/>
  <cp:lastModifiedBy>stepantsovva</cp:lastModifiedBy>
  <cp:revision>2</cp:revision>
  <dcterms:created xsi:type="dcterms:W3CDTF">2013-10-09T07:02:00Z</dcterms:created>
  <dcterms:modified xsi:type="dcterms:W3CDTF">2013-10-09T07:02:00Z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0x0101008FBFAB00940B194D8011AAFFC708CE13</vt:lpwstr>
  </property>
</Properties>
</file>